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Семейный кодекс Российской Федерации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от 29 декабря 1995 г. </w:t>
      </w:r>
    </w:p>
    <w:p w:rsid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N 223-ФЗ 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с изменениями от 15 ноября 1997 г., </w:t>
      </w:r>
    </w:p>
    <w:p w:rsid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27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июня 1998 г., 2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января 2000 г., 22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августа,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28 декабря 2004 г.,</w:t>
      </w:r>
    </w:p>
    <w:p w:rsid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3 июня, 18, 29 декабря 2006 г., 21 июля 2007 г.,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24 апреля, </w:t>
      </w:r>
    </w:p>
    <w:p w:rsidR="008E22ED" w:rsidRP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proofErr w:type="gramStart"/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30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июня 2008 г., 23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декабря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2010 г.)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Думой 8 декабря 1995 года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sub_1001"/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Раздел I. Общие положения</w:t>
      </w:r>
      <w:bookmarkEnd w:id="0"/>
    </w:p>
    <w:p w:rsidR="008E22ED" w:rsidRPr="008E22ED" w:rsidRDefault="008E22ED" w:rsidP="008E22ED">
      <w:pPr>
        <w:shd w:val="clear" w:color="auto" w:fill="FFFFFF"/>
        <w:spacing w:after="120" w:afterAutospacing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2E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bookmarkStart w:id="1" w:name="sub_1010"/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Глава 1. Семейное законодательство</w:t>
      </w:r>
      <w:bookmarkEnd w:id="1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 Основные начала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 законодательства</w:t>
      </w:r>
      <w:bookmarkEnd w:id="2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Семья, материнство, отцовство и детство в 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находятся под защитой государства.</w:t>
      </w:r>
      <w:bookmarkEnd w:id="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75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законодательство исходит из необходимости укрепления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семьи, построения семейных отношений на чувствах взаимной любви и уважения,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взаимопомощи и ответственности перед семьей всех ее членов, недопустимости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произвольного вмешательства кого-либо в дела семьи, обеспечения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 осуществления членами семьи своих прав, возможности судебной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 этих прав.</w:t>
      </w:r>
      <w:bookmarkEnd w:id="4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брак, заключенный только в органах записи актов гражданского состояния.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Регулирование семейных отношений осуществляется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принципами добровольности брачного союза мужчины и женщины,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равенства прав супругов в семье, разрешения внутрисемейных вопросов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взаимному согласию, приоритета семейного воспитания детей, заботы об 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благосостоянии и развитии, обеспечения приоритетной защиты прав и интересов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 и нетрудоспособных членов семьи.</w:t>
      </w:r>
      <w:bookmarkEnd w:id="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00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Запрещаются любые формы ограничения прав граждан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вступлении в брак и в семейных отношениях по признакам социальной, расовой,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национальной, языковой или религиозной принадлежности.</w:t>
      </w:r>
      <w:bookmarkEnd w:id="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04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граждан в семье могут быть ограничены только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федерального закона и только в той мере, в какой это необходимо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защиты нравственности, здоровья, прав и законных интересов других членов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 и иных граждан.</w:t>
      </w:r>
      <w:bookmarkEnd w:id="7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8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2.Отношения, регулируемые семейным законодательством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устанавливает условия и порядок </w:t>
      </w:r>
      <w:hyperlink r:id="rId4" w:anchor="sub_230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вступления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брак,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anchor="sub_240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прекращения брака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anchor="sub_250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признания его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недействительным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регулирует личные неимущественные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имущественные отношения между членами семьи: супругами, родителями и детьми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(усыновителями и усыновленными),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 случаях и в пределах, предусмотренных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семейным законодательством, между другими родственниками и иными лицами,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определяет формы и порядок устройства в семью детей, оставшихся без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попечения родителей.</w:t>
      </w:r>
      <w:proofErr w:type="gramEnd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3. Семейное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и иные акты, содержащие нормы семейного права</w:t>
      </w:r>
      <w:bookmarkEnd w:id="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2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соответствии с Конституцией Российской Федерации семейное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находится в совместном ведении Российской Федерации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 Российской Федерации.</w:t>
      </w:r>
      <w:bookmarkEnd w:id="1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300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Семейное законодательство состоит из настоящего Кодекса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 в соответствии с ним других федеральных законов (далее - законы),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законов субъектов Российской Федерации.</w:t>
      </w:r>
      <w:bookmarkEnd w:id="11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30002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 субъектов Российской Федерации регулируют семейные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отношения, которые указаны в статье 2 настоящего Кодекса, по вопросам,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 к ведению субъектов Российской Федерации настоящим Кодексом, и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 непосредственно настоящим Кодексом не урегулированным.</w:t>
      </w:r>
      <w:bookmarkEnd w:id="12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 права, содержащиеся в законах субъектов Российской Федерации, должны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 настоящему Кодексу.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30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 основании и во исполнение настоящего Кодекса, других законов,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указов Президента Российской Федерации Правительство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принимать нормативные правовые акты в случаях, непосредственно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настоящим Кодексом, другими законами, указами Президента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Федерации.</w:t>
      </w:r>
      <w:bookmarkEnd w:id="13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 Применение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семейным отношениям гражданского законодательства</w:t>
      </w:r>
      <w:bookmarkEnd w:id="14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названным в </w:t>
      </w:r>
      <w:hyperlink r:id="rId7" w:anchor="sub_2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 2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имущественным и личным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неимущественным отношениям между членами семьи, не урегулированным семейным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(</w:t>
      </w:r>
      <w:hyperlink r:id="rId8" w:anchor="sub_3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 3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 гражданское законодательство постольку, поскольку это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противоречит существу семейных отношений.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5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 Применение семейного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 и гражданского законодательства к семейным отношениям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аналогии</w:t>
      </w:r>
      <w:bookmarkEnd w:id="15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 между членами семьи не урегулированы семейным законодательством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соглашением сторон, и при отсутствии норм гражданского права, прямо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регулирующих указанные отношения, к таким отношениям, если это не противоречит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существу, применяются нормы семейного и (или) гражданского права,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регулирующие сходные отношения (аналогия закона). При отсутствии таких норм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и обязанности членов семьи определяются исходя из общих начал и принципов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 или гражданского права (аналогия права), а также принципов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гуманности, разумности и справедливости.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6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 Семейное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и нормы международного права</w:t>
      </w:r>
      <w:bookmarkEnd w:id="16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 договором Российской Федерации установлены иные правила, чем те,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предусмотрены семейным законодательством, применяются правила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международного договора.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17" w:name="sub_1020"/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lastRenderedPageBreak/>
        <w:t>Глава 2. Осуществление и защита семейных прав</w:t>
      </w:r>
      <w:bookmarkEnd w:id="17"/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7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 Осуществление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семейных прав и исполнение семейных обязанностей</w:t>
      </w:r>
      <w:bookmarkEnd w:id="18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_3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 по своему усмотрению распоряжаются принадлежащими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правами, вытекающими из семейных отношений (семейными правами), в том числе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 на защиту этих прав, если иное не установлено настоящим Кодексом.</w:t>
      </w:r>
      <w:bookmarkEnd w:id="1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_71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членами семьи своих прав и исполнение ими своих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 не должны нарушать права, свободы и законные интересы других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 семьи и иных граждан.</w:t>
      </w:r>
      <w:bookmarkEnd w:id="2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_70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Семейные права охраняются законом, за исключением случаев,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они осуществляются в противоречии с назначением этих прав.</w:t>
      </w:r>
      <w:bookmarkEnd w:id="21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8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 Защита семейных прав</w:t>
      </w:r>
      <w:bookmarkEnd w:id="22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4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Защита семейных прав осуществляется судом по правилам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 судопроизводства, а в случаях, предусмотренных настоящим Кодексом,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 органами, в том числе органами опеки и попечительства.</w:t>
      </w:r>
      <w:bookmarkEnd w:id="2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5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Защита семейных прав осуществляется способами,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предусмотренными соответствующими статьями настоящего Кодекса.</w:t>
      </w:r>
      <w:bookmarkEnd w:id="24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9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9. Применение исковой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давности в семейных отношениях</w:t>
      </w:r>
      <w:bookmarkEnd w:id="2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6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требования, вытекающие из семейных отношений, исковая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давность не распространяется, за исключением случаев, если срок для защиты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нарушенного права установлен настоящим Кодексом.</w:t>
      </w:r>
      <w:bookmarkEnd w:id="2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7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применении норм, устанавливающих исковую давность, суд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руководствуется правилами статей 198 - 200 и 202 - 205 Гражданского кодекса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Федерации.</w:t>
      </w:r>
      <w:bookmarkEnd w:id="27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28" w:name="sub_200"/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Раздел II. Заключение и прекращение брака</w:t>
      </w:r>
      <w:bookmarkEnd w:id="28"/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</w:t>
      </w:r>
      <w:bookmarkStart w:id="29" w:name="sub_230"/>
    </w:p>
    <w:p w:rsidR="008E22ED" w:rsidRP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Глава 3. Условия и порядок заключения брака</w:t>
      </w:r>
      <w:bookmarkEnd w:id="29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30" w:name="sub_1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 Заключение брака</w:t>
      </w:r>
      <w:bookmarkEnd w:id="3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8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Брак заключается в органах записи актов гражданского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состояния.</w:t>
      </w:r>
      <w:bookmarkEnd w:id="31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Права и обязанности супругов возникают со 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заключения брака в органах записи актов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 состояния.</w:t>
      </w:r>
      <w:bookmarkEnd w:id="32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1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11. Порядок заключения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</w:t>
      </w:r>
      <w:bookmarkEnd w:id="3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9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Заключение брака производится в личном присутствии лиц,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вступающих в брак, по истечении месяца со дня подачи ими заявления в органы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 актов гражданского состояния.</w:t>
      </w:r>
      <w:bookmarkEnd w:id="34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103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уважительных причин орган записи актов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 состояния по месту государственной регистрации заключения брака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разрешить заключение брака до истечения месяца, а также может увеличить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срок, но не более чем на месяц.</w:t>
      </w:r>
      <w:bookmarkEnd w:id="3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103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особых обстоятельств (беременности, рождения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ребенка, непосредственной угрозы жизни одной из сторон и других особых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обстоятельств) брак может быть заключен в день подачи заявления.</w:t>
      </w:r>
      <w:bookmarkEnd w:id="3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1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Государственная регистрация заключения брака производится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 установленном для государственной регистрации актов гражданского состояния.</w:t>
      </w:r>
      <w:bookmarkEnd w:id="37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1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Отказ органа записи актов гражданского состояния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брака может быть обжалован в суд лицами, желающими вступить в бра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к(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них).</w:t>
      </w:r>
      <w:bookmarkEnd w:id="38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12. Условия заключения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</w:t>
      </w:r>
      <w:bookmarkEnd w:id="3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заключения брака необходимы взаимное добровольное согласие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мужчины и женщины,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вступающих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брак, и достижение ими брачного возраста.</w:t>
      </w:r>
      <w:bookmarkEnd w:id="4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1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Брак не может быть заключен при наличии обстоятельств,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в </w:t>
      </w:r>
      <w:bookmarkEnd w:id="41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"sub_14"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статье 14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 Брачный возраст</w:t>
      </w:r>
      <w:bookmarkEnd w:id="42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2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Брачный возраст устанавливается в восемнадцать лет.</w:t>
      </w:r>
      <w:bookmarkEnd w:id="4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3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наличии уважительных причин органы местного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по месту жительства лиц, желающих вступить в брак, вправе по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просьбе данных лиц разрешить вступить в брак лицам, достигшим возраста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шестнадцати лет.</w:t>
      </w:r>
      <w:bookmarkEnd w:id="44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302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условия, при наличии которых вступление в брак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 исключения с учетом особых обстоятельств может быть разрешено до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 возраста шестнадцати лет, могут быть установлены законами субъектов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Федерации.</w:t>
      </w:r>
      <w:bookmarkEnd w:id="45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14. Обстоятельства,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препятствующие заключению брака</w:t>
      </w:r>
      <w:bookmarkEnd w:id="46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брака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4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из которых хотя бы одно лицо уже состоит в другом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зарегистрированном браке;</w:t>
      </w:r>
      <w:bookmarkEnd w:id="47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40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близкими родственниками (родственниками по прямой восходящей 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нисходящей линии (родителями и детьми, дедушкой, бабушкой и внуками)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олнородными и не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полнородными (имеющими общих отца или мать) братьями 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сестрами);</w:t>
      </w:r>
      <w:bookmarkEnd w:id="48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40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усыновителями и усыновленными;</w:t>
      </w:r>
      <w:bookmarkEnd w:id="4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405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из которых хотя бы одно лицо признано судом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недееспособным вследствие психического расстройства.</w:t>
      </w:r>
      <w:bookmarkEnd w:id="50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5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15. Медицинское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лиц, вступающих в брак</w:t>
      </w:r>
      <w:bookmarkEnd w:id="51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3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Медицинское обследование лиц, вступающих в брак, а также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по медико-генетическим вопросам и вопросам планирования семьи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учреждениями государственной и муниципальной системы здравоохранения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их жительства бесплатно и только с согласия лиц, вступающих в брак.</w:t>
      </w:r>
      <w:bookmarkEnd w:id="52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5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Результаты обследования лица, вступающего в брак, составляют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 тайну и могут быть сообщены лицу, с которым оно намерено заключить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брак, только с согласия лица, прошедшего обследование.</w:t>
      </w:r>
      <w:bookmarkEnd w:id="53"/>
    </w:p>
    <w:p w:rsidR="008E22ED" w:rsidRPr="008E22ED" w:rsidRDefault="008E22ED" w:rsidP="006A0841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признанию недействительным брака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со статьей 15 настоящего Кодекса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anchor="sub_1694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применяются</w:t>
        </w:r>
      </w:hyperlink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исковой давности, установленные статьей 181 Гражданского кодекса РФ для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признания </w:t>
      </w:r>
      <w:proofErr w:type="spell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оспоримой</w:t>
      </w:r>
      <w:proofErr w:type="spell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сделки недействительной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одно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лиц, вступающих в брак, скрыло от другого лица наличие венерической болезни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ВИЧ-инфекции, последний вправе обратиться в суд с требованием о признании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 недействительным (</w:t>
      </w:r>
      <w:hyperlink r:id="rId10" w:anchor="sub_27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статьи 27 - 30</w:t>
        </w:r>
      </w:hyperlink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54" w:name="sub_240"/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Глава 4. Прекращение брака</w:t>
      </w:r>
      <w:bookmarkEnd w:id="54"/>
    </w:p>
    <w:p w:rsidR="008E22ED" w:rsidRPr="008E22ED" w:rsidRDefault="008E22ED" w:rsidP="006A0841">
      <w:pPr>
        <w:shd w:val="clear" w:color="auto" w:fill="FFFFFF"/>
        <w:spacing w:after="120" w:afterAutospacing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судами законодательства при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рассмотрении дел о расторжении брака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постановление Пленума Верховного Суда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 от 5 ноября 1998 г. N 15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16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16. Основания для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 брака</w:t>
      </w:r>
      <w:bookmarkEnd w:id="5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14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Брак прекращается вследствие смерти или вследствие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объявления судом одного из супругов умершим.</w:t>
      </w:r>
      <w:bookmarkEnd w:id="5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6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Брак может быть прекращен путем его расторжения по заявлению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или обоих супругов, а также по заявлению опекуна супруга, признанного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 недееспособным.</w:t>
      </w:r>
      <w:bookmarkEnd w:id="57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17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17. Ограничение права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предъявление мужем требования о расторжении брака</w:t>
      </w:r>
      <w:bookmarkEnd w:id="58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 не имеет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без согласия жены возбуждать дело о расторжении брака во время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беременности жены и в течение года после рождения ребенка.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_18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18. Порядок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расторжения брака</w:t>
      </w:r>
      <w:bookmarkEnd w:id="5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 производится в органах записи актов гражданского состояния, а в случаях,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 </w:t>
      </w:r>
      <w:hyperlink r:id="rId11" w:anchor="sub_21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статьями 21 - 23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Кодекса, в судебном порядке.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sub_19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19. Расторжение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органах записи актов гражданского состояния</w:t>
      </w:r>
      <w:bookmarkEnd w:id="6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sub_15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взаимном согласии на расторжение брака супругов, не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общих несовершеннолетних детей, расторжение брака производится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 записи актов гражданского состояния.</w:t>
      </w:r>
      <w:bookmarkEnd w:id="61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sub_19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Расторжение брака по заявлению одного из супругов независимо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наличия у супругов общих несовершеннолетних детей производится в органах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 актов гражданского состояния, если другой супруг:</w:t>
      </w:r>
      <w:bookmarkEnd w:id="62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sub_19022"/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безвестно отсутствующим;</w:t>
      </w:r>
      <w:bookmarkEnd w:id="6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sub_19023"/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недееспособным;</w:t>
      </w:r>
      <w:bookmarkEnd w:id="64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осужден за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совершение преступления к лишению свободы на срок свыше трех лет.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sub_19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Расторжение брака и выдача свидетельства о расторжении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производятся органом записи актов гражданского состояния по истечении месяца со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подачи заявления о расторжении брака.</w:t>
      </w:r>
      <w:bookmarkEnd w:id="65"/>
    </w:p>
    <w:p w:rsidR="006A0841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sub_16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Государственная регистрация расторжения брака производится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органом записи актов гражданского состояния в порядке, установленном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актов гражданского состояния.</w:t>
      </w:r>
      <w:bookmarkEnd w:id="66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sub_2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20. Рассмотрение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споров, возникающих между супругами при расторжении брака в органах записи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 гражданского состояния</w:t>
      </w:r>
      <w:bookmarkEnd w:id="67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sub_2001"/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 о разделе общего имущества супругов, выплате средств на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нуждающегося нетрудоспособного супруга, а также споры о детях,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 между супругами, один из которых признан судом недееспособным или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осужден за совершение преступления к лишению свободы на срок свыше трех лет (</w:t>
      </w:r>
      <w:bookmarkEnd w:id="68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"sub_1902"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пункт 2 статьи 19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Кодекса), рассматриваются в судебном порядке независимо от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расторжения брака в органах записи актов гражданского состояния.</w:t>
      </w:r>
      <w:proofErr w:type="gramEnd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sub_21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21. Расторжение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судебном порядке</w:t>
      </w:r>
      <w:bookmarkEnd w:id="6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" w:name="sub_17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Расторжение брака производится в судебном порядке при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у супругов общих несовершеннолетних детей, за исключением случаев,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 </w:t>
      </w:r>
      <w:bookmarkEnd w:id="7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"sub_19"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пунктом 2статьи 19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или при отсутствии согласия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из супругов на расторжение брака.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" w:name="sub_21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Расторжение брака производится в судебном порядке также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 если один из супругов, несмотря на отсутствие у него возражений,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уклоняется от расторжения брака в органе записи актов гражданского состояни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 подать заявление, не желает явиться для государственной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расторжения брака и другое).</w:t>
      </w:r>
      <w:bookmarkEnd w:id="71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" w:name="sub_2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22. Расторжение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судебном порядке при отсутствии согласия одного из супругов на расторжение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</w:t>
      </w:r>
      <w:bookmarkEnd w:id="72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" w:name="sub_18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Расторжение брака в судебном порядке производится, если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 установлено, что дальнейшая совместная жизнь супругов и сохранение семьи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невозможны.</w:t>
      </w:r>
      <w:bookmarkEnd w:id="7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sub_22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дела о расторжении брака при отсутствии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 одного из супругов на расторжение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брака суд вправе принять меры к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примирению супругов и вправе отложить разбирательство дела, назначив супругам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для примирения в пределах трех месяцев.</w:t>
      </w:r>
      <w:bookmarkEnd w:id="74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sub_2202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Расторжение брака производится, если меры по примирению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супругов оказались безрезультатными и супруги (один из них) настаивают на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расторжении брака.</w:t>
      </w:r>
      <w:bookmarkEnd w:id="75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sub_2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23. Расторжение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судебном порядке при взаимном согласии супругов на расторжение брака</w:t>
      </w:r>
      <w:bookmarkEnd w:id="7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sub_19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наличии взаимного согласия на расторжение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супругов, имеющих общих несовершеннолетних детей, а также супругов, указанных в</w:t>
      </w:r>
      <w:bookmarkEnd w:id="77"/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anchor="sub_2102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пункте 2 статьи 21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суд расторгает брак без выяснения мотивов развода. Супруги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представить на рассмотрение суда соглашение о детях, предусмотренное </w:t>
      </w:r>
      <w:hyperlink r:id="rId13" w:anchor="sub_20000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1 статьи 24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 При отсутствии такого соглашения либо в случае, если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нарушает интересы детей, суд принимает меры к защите их интересов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 предусмотренном</w:t>
      </w:r>
      <w:hyperlink r:id="rId14" w:anchor="sub_2402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</w:t>
        </w:r>
        <w:proofErr w:type="gramStart"/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</w:t>
        </w:r>
        <w:proofErr w:type="gramEnd"/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статьи 24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sub_23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Расторжение брака производится судом не ранее истечения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 со дня подачи супругами заявления о расторжении брака.</w:t>
      </w:r>
      <w:bookmarkEnd w:id="78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sub_2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24. Вопросы,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разрешаемые судом при вынесении решения о расторжении брака</w:t>
      </w:r>
      <w:bookmarkEnd w:id="7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sub_200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расторжении брака в судебном порядке супруги могут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на рассмотрение суда соглашение о том, с кем из них будут проживать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несовершеннолетние дети, о порядке выплаты средств на содержание детей и (или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)н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етрудоспособного нуждающегося супруга, о размерах этих средств либо о разделе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имущества супругов.</w:t>
      </w:r>
      <w:bookmarkEnd w:id="8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1" w:name="sub_24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отсутствует соглашение между супругами по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 указанным в</w:t>
      </w:r>
      <w:bookmarkEnd w:id="81"/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anchor="sub_20000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пункте 1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статьи, а также в случае, если установлено, что данное соглашение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нарушает интересы детей или одного из супругов, суд обязан: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определить, с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из родителей будут проживать несовершеннолетние дети после развода;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определить, с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из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размерах взыскиваются алименты на их детей;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супругов (одного из них) произвести раздел имущества, находящегося в их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совместной собственности;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супруга, имеющего право на получение содержания от другого супруга, определить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этого содержания.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sub_24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раздел имущества затрагивает интересы третьих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суд вправе выделить требование о разделе имущества в отдельное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производство.</w:t>
      </w:r>
      <w:bookmarkEnd w:id="82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3" w:name="sub_25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25. Момент прекращения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 при его расторжении</w:t>
      </w:r>
      <w:bookmarkEnd w:id="83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sub_21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Брак, расторгаемый в органах записи актов гражданского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состояния, прекращается со дня государственной регистрации расторжения брака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 регистрации актов гражданского состояния, а при расторжении брака в суде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 дня вступления решения суда в законную силу.</w:t>
      </w:r>
      <w:bookmarkEnd w:id="84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5" w:name="sub_25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Расторжение брака в суде подлежит государственной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в порядке, установленном для государственной регистрации актов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гражданского состояния.</w:t>
      </w:r>
      <w:bookmarkEnd w:id="8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6" w:name="sub_2502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обязан в течение трех дней со дня вступления в законную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 решения суда о расторжении брака направить выписку из этого решения суда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 записи актов гражданского состояния по месту государственной регистрации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брака.</w:t>
      </w:r>
      <w:bookmarkEnd w:id="8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7" w:name="sub_25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Супруги не вправе вступить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новый брак до получения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 о расторжении брака в органе записи актов гражданского состояния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жительства любого из них.</w:t>
      </w:r>
      <w:bookmarkEnd w:id="87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8" w:name="sub_26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26. Восстановление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 в случае явки супруга, объявленного умершим или признанного безвестно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отсутствующим</w:t>
      </w:r>
      <w:bookmarkEnd w:id="88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sub_22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случае явки супруга, объявленного судом умершим или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признанного судом безвестно отсутствующим, и отмены соответствующих судебных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брак может быть восстановлен органом записи актов гражданского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 по совместному заявлению супругов.</w:t>
      </w:r>
      <w:bookmarkEnd w:id="89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0" w:name="sub_26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Брак не может быть восстановлен, если другой супруг вступил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новый брак.</w:t>
      </w:r>
      <w:bookmarkEnd w:id="90"/>
    </w:p>
    <w:p w:rsidR="008E22ED" w:rsidRPr="008E22ED" w:rsidRDefault="008E22ED" w:rsidP="006A0841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91" w:name="sub_250"/>
      <w:r w:rsidRPr="008E22E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Глава 5. Недействительность брака</w:t>
      </w:r>
      <w:bookmarkEnd w:id="91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2" w:name="sub_27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27. Признание брака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bookmarkEnd w:id="92"/>
      <w:proofErr w:type="gramEnd"/>
    </w:p>
    <w:p w:rsidR="006A0841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3" w:name="sub_23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Брак признается недействительным при нарушении условий,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 </w:t>
      </w:r>
      <w:bookmarkEnd w:id="93"/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anchor="sub_12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статьями 12 -14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7" w:anchor="sub_1503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3 статьи 15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а также в случае заключения фиктивного брака, то есть если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супруги или один из них зарегистрировали брак без намерения создать семью.</w:t>
      </w:r>
      <w:proofErr w:type="gramEnd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" w:name="sub_27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Признание брака недействительным производится судом.</w:t>
      </w:r>
      <w:bookmarkEnd w:id="94"/>
    </w:p>
    <w:p w:rsidR="006A0841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5" w:name="sub_27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Суд обязан в течение трех дней со дня вступления в законную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силу решения суда о признании брака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выписку из этого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суда в орган записи актов гражданского состояния по месту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заключения брака.</w:t>
      </w:r>
      <w:bookmarkEnd w:id="9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" w:name="sub_270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Брак признается недействительным со дня его заключения (</w:t>
      </w:r>
      <w:bookmarkEnd w:id="96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"sub_10"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статья 10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7" w:name="sub_28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28. Лица, имеющие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требовать признания брака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bookmarkEnd w:id="97"/>
      <w:proofErr w:type="gramEnd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8" w:name="sub_24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Требовать признания брака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вправе:</w:t>
      </w:r>
      <w:bookmarkEnd w:id="98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9" w:name="sub_281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несовершеннолетний супруг, его родители (лица, их заменяющие)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 опеки и попечительства или прокурор, если брак заключен с лицом, не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достигшим брачного возраста, при отсутствии разрешения на заключение брака до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 этим лицом брачного возраста (</w:t>
      </w:r>
      <w:bookmarkEnd w:id="99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"sub_13"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статья 13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Кодекса). После достижения несовершеннолетним супругом возраста восемнадцати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 требовать признания брака недействительным вправе только этот супруг;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0" w:name="sub_281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супруг, права которого нарушены заключением брака, а также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прокурор, если брак заключен при отсутствии добровольного согласия одного из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супругов на его заключение: в результате принуждения, обмана, заблуждения или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 в силу своего состояния в момент государственной регистрации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брака понимать значение своих действий и руководить ими;</w:t>
      </w:r>
      <w:bookmarkEnd w:id="100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1" w:name="sub_281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супруг, не знавший о наличии обстоятельств, препятствующих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заключению брака, опекун супруга, признанного недееспособным, супруг по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предыдущему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расторгнутому браку, другие лица, права которых нарушены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заключением брака, произведенного с нарушением требований</w:t>
      </w:r>
      <w:bookmarkEnd w:id="101"/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8" w:anchor="sub_14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статьи 14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Кодекса, </w:t>
      </w:r>
      <w:proofErr w:type="spell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</w:t>
      </w:r>
      <w:proofErr w:type="spellEnd"/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акже</w:t>
      </w:r>
      <w:proofErr w:type="spell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опеки и попечительства и прокурор;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2" w:name="sub_2816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прокурор, а также не знавший о фиктивности брака супруг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заключения фиктивного брака;</w:t>
      </w:r>
      <w:bookmarkEnd w:id="102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3" w:name="sub_2815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супруг, права которого нарушены, при наличии обстоятельств,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в </w:t>
      </w:r>
      <w:bookmarkEnd w:id="1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"sub_1503"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пункте 3 статьи15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4" w:name="sub_28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рассмотрении дела о признании недействительным брака,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заключенного с лицом, не достигшим брачного возраста, а также с лицом,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признанным судом недееспособным, к участию в деле привлекается орган опеки 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попечительства.</w:t>
      </w:r>
      <w:bookmarkEnd w:id="104"/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5" w:name="sub_29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29. Обстоятельства,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устраняющие недействительность брака</w:t>
      </w:r>
      <w:bookmarkEnd w:id="105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6" w:name="sub_25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Суд может признать брак действительным, если к моменту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дела о признании брака недействительным отпали те обстоятельства,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в силу закона препятствовали его заключению.</w:t>
      </w:r>
      <w:bookmarkEnd w:id="106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7" w:name="sub_29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может отказать в иске о признании недействительным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брака, заключенного с лицом, не достигшим брачного возраста, если этого требуют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несовершеннолетнего супруга, а также при отсутствии его согласия на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брака недействительным.</w:t>
      </w:r>
      <w:bookmarkEnd w:id="107"/>
      <w:proofErr w:type="gramEnd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8" w:name="sub_29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Суд не может признать брак фиктивным, если лица,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зарегистрировавшие такой брак, до рассмотрения дела судом фактически создали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семью.</w:t>
      </w:r>
      <w:bookmarkEnd w:id="108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9" w:name="sub_290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Брак не может быть признан недействительным после его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расторжения, за исключением случаев наличия между супругами запрещенной законом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 родства либо состояния одного из супругов в момент регистрации брака в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расторгнутом браке (</w:t>
      </w:r>
      <w:bookmarkEnd w:id="109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"sub_14"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статья14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0" w:name="sub_3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30. Последствия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признания брака 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bookmarkEnd w:id="110"/>
      <w:proofErr w:type="gramEnd"/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1" w:name="sub_2600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Брак, признанный судом недействительным, не порождает прав и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 супругов, предусмотренных настоящим Кодексом, за исключением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 установленных</w:t>
      </w:r>
      <w:bookmarkEnd w:id="111"/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9" w:anchor="sub_3004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пунктами 4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hyperlink r:id="rId20" w:anchor="sub_3005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</w:t>
        </w:r>
      </w:hyperlink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2" w:name="sub_300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имуществу, приобретенному совместно лицами, брак которых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 недействительным, применяются положения Гражданского кодекса Российской</w:t>
      </w:r>
      <w:r w:rsidR="006A0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 долевой собственности. Брачный договор, заключенный супругами (</w:t>
      </w:r>
      <w:bookmarkEnd w:id="112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"sub_40"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статьи 40 - 42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Кодекса), признается недействительным.</w:t>
      </w:r>
    </w:p>
    <w:p w:rsidR="008E22ED" w:rsidRPr="008E22ED" w:rsidRDefault="008E22ED" w:rsidP="006A0841">
      <w:pPr>
        <w:shd w:val="clear" w:color="auto" w:fill="FFFFFF"/>
        <w:spacing w:after="12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Согласно Гражданскому кодексу РФ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недействительная сделка (в данном случае - брачный договор) не влечет юридических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последствий, за исключением тех, которые связаны с ее недействительностью, и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недействительна с момента ее совершения</w:t>
      </w:r>
    </w:p>
    <w:p w:rsidR="008E22ED" w:rsidRPr="008E22ED" w:rsidRDefault="008E22ED" w:rsidP="008E22ED">
      <w:pPr>
        <w:shd w:val="clear" w:color="auto" w:fill="FFFFFF"/>
        <w:spacing w:after="120" w:afterAutospacing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" w:name="sub_3000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Признание брака недействительным не влияет на права детей,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родившихся в таком браке или в течение трехсот дней со дня признания брака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 (</w:t>
      </w:r>
      <w:bookmarkEnd w:id="113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"sub_4802"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пункт 2 статьи48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Кодекса).</w:t>
      </w:r>
    </w:p>
    <w:p w:rsidR="008E22ED" w:rsidRPr="008E22ED" w:rsidRDefault="008E22ED" w:rsidP="008E22ED">
      <w:pPr>
        <w:shd w:val="clear" w:color="auto" w:fill="FFFFFF"/>
        <w:spacing w:after="0" w:afterAutospacing="0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4" w:name="sub_300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вынесении решения о признании брака недействительным суд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вправе признать за супругом, права которого нарушены заключением такого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брак</w:t>
      </w:r>
      <w:proofErr w:type="gramStart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добросовестным супругом), право на получение от другого супруга содержания в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со </w:t>
      </w:r>
      <w:bookmarkEnd w:id="114"/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"http://sadov-detsad.narod.ru/index/0-39" \l "sub_90" </w:instrTex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E22E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статьями 90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hyperlink r:id="rId21" w:anchor="sub_91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91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а в отношении раздела имущества, приобретенного совместно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момента признания брака недействительным, вправе применить положения,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тановленные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2" w:anchor="sub_34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статьями 34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3" w:anchor="sub_38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38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hyperlink r:id="rId24" w:anchor="sub_39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39</w:t>
        </w:r>
      </w:hyperlink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а также признать действитель</w:t>
      </w:r>
      <w:r w:rsidR="00701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</w:t>
      </w:r>
      <w:r w:rsidRPr="008E2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 </w:t>
      </w:r>
      <w:hyperlink r:id="rId25" w:history="1">
        <w:r w:rsidRPr="008E22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Продолжение »</w:t>
        </w:r>
      </w:hyperlink>
    </w:p>
    <w:p w:rsidR="006F45A4" w:rsidRDefault="006F45A4" w:rsidP="008E22ED">
      <w:pPr>
        <w:spacing w:line="240" w:lineRule="auto"/>
      </w:pPr>
    </w:p>
    <w:sectPr w:rsidR="006F45A4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ED"/>
    <w:rsid w:val="00606298"/>
    <w:rsid w:val="006A0841"/>
    <w:rsid w:val="006F45A4"/>
    <w:rsid w:val="00701020"/>
    <w:rsid w:val="008E22ED"/>
    <w:rsid w:val="00A91A5E"/>
    <w:rsid w:val="00AA260F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paragraph" w:styleId="1">
    <w:name w:val="heading 1"/>
    <w:basedOn w:val="a"/>
    <w:link w:val="10"/>
    <w:uiPriority w:val="9"/>
    <w:qFormat/>
    <w:rsid w:val="008E22ED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a"/>
    <w:basedOn w:val="a0"/>
    <w:rsid w:val="008E22ED"/>
  </w:style>
  <w:style w:type="paragraph" w:customStyle="1" w:styleId="a50">
    <w:name w:val="a5"/>
    <w:basedOn w:val="a"/>
    <w:rsid w:val="008E22E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2ED"/>
  </w:style>
  <w:style w:type="character" w:styleId="a6">
    <w:name w:val="Hyperlink"/>
    <w:basedOn w:val="a0"/>
    <w:uiPriority w:val="99"/>
    <w:semiHidden/>
    <w:unhideWhenUsed/>
    <w:rsid w:val="008E22ED"/>
    <w:rPr>
      <w:color w:val="0000FF"/>
      <w:u w:val="single"/>
    </w:rPr>
  </w:style>
  <w:style w:type="character" w:customStyle="1" w:styleId="a00">
    <w:name w:val="a0"/>
    <w:basedOn w:val="a0"/>
    <w:rsid w:val="008E22ED"/>
  </w:style>
  <w:style w:type="paragraph" w:customStyle="1" w:styleId="a9">
    <w:name w:val="a9"/>
    <w:basedOn w:val="a"/>
    <w:rsid w:val="008E22E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ov-detsad.narod.ru/index/0-39" TargetMode="External"/><Relationship Id="rId13" Type="http://schemas.openxmlformats.org/officeDocument/2006/relationships/hyperlink" Target="http://sadov-detsad.narod.ru/index/0-39" TargetMode="External"/><Relationship Id="rId18" Type="http://schemas.openxmlformats.org/officeDocument/2006/relationships/hyperlink" Target="http://sadov-detsad.narod.ru/index/0-3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adov-detsad.narod.ru/index/0-39" TargetMode="External"/><Relationship Id="rId7" Type="http://schemas.openxmlformats.org/officeDocument/2006/relationships/hyperlink" Target="http://sadov-detsad.narod.ru/index/0-39" TargetMode="External"/><Relationship Id="rId12" Type="http://schemas.openxmlformats.org/officeDocument/2006/relationships/hyperlink" Target="http://sadov-detsad.narod.ru/index/0-39" TargetMode="External"/><Relationship Id="rId17" Type="http://schemas.openxmlformats.org/officeDocument/2006/relationships/hyperlink" Target="http://sadov-detsad.narod.ru/index/0-39" TargetMode="External"/><Relationship Id="rId25" Type="http://schemas.openxmlformats.org/officeDocument/2006/relationships/hyperlink" Target="http://sadov-detsad.narod.ru/index/0-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dov-detsad.narod.ru/index/0-39" TargetMode="External"/><Relationship Id="rId20" Type="http://schemas.openxmlformats.org/officeDocument/2006/relationships/hyperlink" Target="http://sadov-detsad.narod.ru/index/0-39" TargetMode="External"/><Relationship Id="rId1" Type="http://schemas.openxmlformats.org/officeDocument/2006/relationships/styles" Target="styles.xml"/><Relationship Id="rId6" Type="http://schemas.openxmlformats.org/officeDocument/2006/relationships/hyperlink" Target="http://sadov-detsad.narod.ru/index/0-39" TargetMode="External"/><Relationship Id="rId11" Type="http://schemas.openxmlformats.org/officeDocument/2006/relationships/hyperlink" Target="http://sadov-detsad.narod.ru/index/0-39" TargetMode="External"/><Relationship Id="rId24" Type="http://schemas.openxmlformats.org/officeDocument/2006/relationships/hyperlink" Target="http://sadov-detsad.narod.ru/index/0-39" TargetMode="External"/><Relationship Id="rId5" Type="http://schemas.openxmlformats.org/officeDocument/2006/relationships/hyperlink" Target="http://sadov-detsad.narod.ru/index/0-39" TargetMode="External"/><Relationship Id="rId15" Type="http://schemas.openxmlformats.org/officeDocument/2006/relationships/hyperlink" Target="http://sadov-detsad.narod.ru/index/0-39" TargetMode="External"/><Relationship Id="rId23" Type="http://schemas.openxmlformats.org/officeDocument/2006/relationships/hyperlink" Target="http://sadov-detsad.narod.ru/index/0-39" TargetMode="External"/><Relationship Id="rId10" Type="http://schemas.openxmlformats.org/officeDocument/2006/relationships/hyperlink" Target="http://sadov-detsad.narod.ru/index/0-39" TargetMode="External"/><Relationship Id="rId19" Type="http://schemas.openxmlformats.org/officeDocument/2006/relationships/hyperlink" Target="http://sadov-detsad.narod.ru/index/0-39" TargetMode="External"/><Relationship Id="rId4" Type="http://schemas.openxmlformats.org/officeDocument/2006/relationships/hyperlink" Target="http://sadov-detsad.narod.ru/index/0-39" TargetMode="External"/><Relationship Id="rId9" Type="http://schemas.openxmlformats.org/officeDocument/2006/relationships/hyperlink" Target="http://sadov-detsad.narod.ru/index/0-39" TargetMode="External"/><Relationship Id="rId14" Type="http://schemas.openxmlformats.org/officeDocument/2006/relationships/hyperlink" Target="http://sadov-detsad.narod.ru/index/0-39" TargetMode="External"/><Relationship Id="rId22" Type="http://schemas.openxmlformats.org/officeDocument/2006/relationships/hyperlink" Target="http://sadov-detsad.narod.ru/index/0-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2013-05-19T12:14:00Z</dcterms:created>
  <dcterms:modified xsi:type="dcterms:W3CDTF">2013-05-19T12:37:00Z</dcterms:modified>
</cp:coreProperties>
</file>