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E8" w:rsidRPr="00EC6FAA" w:rsidRDefault="00DC63E8" w:rsidP="00DC63E8">
      <w:pPr>
        <w:rPr>
          <w:rFonts w:ascii="Times New Roman" w:hAnsi="Times New Roman" w:cs="Times New Roman"/>
          <w:b/>
          <w:bCs/>
          <w:sz w:val="24"/>
          <w:szCs w:val="24"/>
        </w:rPr>
      </w:pPr>
      <w:r w:rsidRPr="00EC6FAA">
        <w:rPr>
          <w:rFonts w:ascii="Times New Roman" w:hAnsi="Times New Roman" w:cs="Times New Roman"/>
          <w:b/>
          <w:bCs/>
          <w:sz w:val="24"/>
          <w:szCs w:val="24"/>
        </w:rPr>
        <w:t>Правила внутреннего трудового распорядка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b/>
          <w:bCs/>
          <w:sz w:val="24"/>
          <w:szCs w:val="24"/>
        </w:rPr>
        <w:t>I. Общие положения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1.4. В настоящих Правилах используются следующие основные понятия: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выборный орган первичной профсоюзной организации - представитель работников общеобразовательного учреждения, наделенный в установленном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трудовым законодательством порядке полномочиями представлять интересы работников учреждения в социальном партнерстве;</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lastRenderedPageBreak/>
        <w:t>работник - физическое лицо, вступившее в трудовые отношения с общеобразовательным учреждением;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работодатель - юридическое лицо (общеобразовательное учреждение), вступившее в трудовые отношения с работником.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EC6FAA">
        <w:rPr>
          <w:rFonts w:ascii="Times New Roman" w:hAnsi="Times New Roman" w:cs="Times New Roman"/>
          <w:sz w:val="24"/>
          <w:szCs w:val="24"/>
          <w:vertAlign w:val="superscript"/>
        </w:rPr>
        <w:t> </w:t>
      </w:r>
      <w:r w:rsidRPr="00EC6FAA">
        <w:rPr>
          <w:rFonts w:ascii="Times New Roman" w:hAnsi="Times New Roman" w:cs="Times New Roman"/>
          <w:sz w:val="24"/>
          <w:szCs w:val="24"/>
        </w:rPr>
        <w:t>.</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Правила внутреннего трудового распорядка, как правило, являются приложением к коллективному договору (ст. 190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 </w:t>
      </w:r>
      <w:r w:rsidRPr="00EC6FAA">
        <w:rPr>
          <w:rFonts w:ascii="Times New Roman" w:hAnsi="Times New Roman" w:cs="Times New Roman"/>
          <w:b/>
          <w:bCs/>
          <w:sz w:val="24"/>
          <w:szCs w:val="24"/>
        </w:rPr>
        <w:t>ПОРЯДОК ПРИЁМА, ПЕРЕВОДА 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b/>
          <w:bCs/>
          <w:sz w:val="24"/>
          <w:szCs w:val="24"/>
        </w:rPr>
        <w:t>УВОЛЬНЕНИЯ РАБОТНИКОВ</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Трудовые отношения в дошкольном образовательном учреждении регулируются Трудовым кодексом РФ, законом «Об образовании», Уставом дошкольного образовательного учреждения.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Работники реализуют своё право на труд путем заключения трудового договора с дошкольным образовательным учреждением. При приёме на работу работника работодатель заключает с ним трудовой договор, на основании которого в течение 3-х дней издаётся приказ о приёме на работу и знакомит с ним работника под роспись.</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Срочный трудовой договор может быть заключен только в соответствии с требованиями статьи 59 Трудового кодекса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При заключении Трудового договора работодатель требует следующие документы:</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паспорт или иной документ, удостоверяющий личность;</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страховое свидетельство государственного пенсионного страхования;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документ об образовании;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медицинское заключение (медицинская книжка) об отсутствии противопоказаний по состоянию здоровья для работы в дошкольном образовательном учреждении .</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2.5. При приеме на работу работодатель обязан ознакомить работника со следующими документами: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Устав дошкольного образовательного учреждения;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Коллективный договор;</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lastRenderedPageBreak/>
        <w:sym w:font="Symbol" w:char="F0B7"/>
      </w:r>
      <w:r w:rsidRPr="00EC6FAA">
        <w:rPr>
          <w:rFonts w:ascii="Times New Roman" w:hAnsi="Times New Roman" w:cs="Times New Roman"/>
          <w:sz w:val="24"/>
          <w:szCs w:val="24"/>
        </w:rPr>
        <w:t>​ Правила внутреннего трудового распорядка;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Должностная инструкция;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Приказ по охране труда и соблюдения правил техники безопасности.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2.6. Работодатель может устанавливать испытательный срок не более трёх месяцев, в том числе для работников пищеблока может быть установлен испытательный срок 1 (2) месяца. Испытательный срок в обязательном порядке устанавливается для воспитателей.</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2.7. Условия трудового договора не могут ухудшать положения работника по сравнению с действующим законодательством и Коллективным договором, принятым в образовательном учреждении.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2.8. Работодатель не в 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2.9. На каждого работника дошкольного образовательного учреждения оформляется трудовая книжка в соответствии с требованиями Инструкции о порядке ведения трудовых книжек.</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2.10. На каждого ребенка ведется личное дело, после увольнения работника личное дело хранится в образовательном учреждении.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2.11. Трудовая книжка и личное дело руководителя ведутся и хранятся у учредителя.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2.12.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2.13.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2.14.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2.15.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lastRenderedPageBreak/>
        <w:t>При этом перевод на работу, требующую более низкой квалификации, допускается только с письменного согласия работника.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2.16.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2.17. Перевод работника на другую работу в соответствии с медицинским заключением производится в порядке, предусмотренном ст. ст. 73, 182, 254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2.18. Работодатель обязан в соответствии со ст. 76 ТК РФ отстранить от работы (не допускать к работе) работника: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b/>
          <w:bCs/>
          <w:sz w:val="24"/>
          <w:szCs w:val="24"/>
        </w:rPr>
        <w:t>2.4. Прекращение трудового договора: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2.4.1. Прекращение трудового договора может иметь место только по основаниям, предусмотренным трудовым законодательством.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2.4.2. Трудовой договор может быть в любое время расторгнут по соглашению сторон трудового договора (ст. 78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2.4.3. Срочный трудовой договор прекращается с истечением срока его действия (ст. 79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w:t>
      </w:r>
      <w:r w:rsidRPr="00EC6FAA">
        <w:rPr>
          <w:rFonts w:ascii="Times New Roman" w:hAnsi="Times New Roman" w:cs="Times New Roman"/>
          <w:sz w:val="24"/>
          <w:szCs w:val="24"/>
        </w:rPr>
        <w:lastRenderedPageBreak/>
        <w:t>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По истечении срока предупреждения об увольнении работник имеет право прекратить работу.</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lastRenderedPageBreak/>
        <w:t>- реорганизация учреждения;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исключение из штатного расписания некоторых должностей;</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сокращение численности работников;</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уменьшение количества групп</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повторное в течение одного года грубое нарушение устава образовательного учреждения;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воспитанника.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2.4.12. Прекращение трудового договора оформляется приказом работодателя (ст. 84.1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lastRenderedPageBreak/>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b/>
          <w:bCs/>
          <w:sz w:val="24"/>
          <w:szCs w:val="24"/>
        </w:rPr>
        <w:t>3. ОСНОВНЫЕ ПРАВА, ОБЯЗАННОСТИ И ОТВЕТСТВЕННОСТЬ СТОРОН ТРУДОВОГО ДОГОВОРА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b/>
          <w:bCs/>
          <w:sz w:val="24"/>
          <w:szCs w:val="24"/>
        </w:rPr>
        <w:t>3.1. Работник имеет право:</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3.1.2. на предоставление ему работы, обусловленной трудовым договором;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3.1.6. на полную достоверную информацию об условиях труда и требованиях охраны труда на рабочем месте;</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lastRenderedPageBreak/>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3.1.11. на защиту своих трудовых прав, свобод и законных интересов всеми не запрещенными законом способами;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3.1.14. на обязательное социальное страхование в случаях, предусмотренных федеральными законами;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b/>
          <w:bCs/>
          <w:sz w:val="24"/>
          <w:szCs w:val="24"/>
        </w:rPr>
        <w:t>3.2. Работник обязан:</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3.2.2. соблюдать требования по охране труда и обеспечению безопасности труда;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EC6FAA">
        <w:rPr>
          <w:rFonts w:ascii="Times New Roman" w:hAnsi="Times New Roman" w:cs="Times New Roman"/>
          <w:sz w:val="24"/>
          <w:szCs w:val="24"/>
        </w:rPr>
        <w:t>т.ч</w:t>
      </w:r>
      <w:proofErr w:type="spellEnd"/>
      <w:r w:rsidRPr="00EC6FAA">
        <w:rPr>
          <w:rFonts w:ascii="Times New Roman" w:hAnsi="Times New Roman" w:cs="Times New Roman"/>
          <w:sz w:val="24"/>
          <w:szCs w:val="24"/>
        </w:rPr>
        <w:t>. имущества третьих лиц, находящихся у работодателя;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xml:space="preserve">3.2.4. бережно относиться к имуществу работодателя, в </w:t>
      </w:r>
      <w:proofErr w:type="spellStart"/>
      <w:r w:rsidRPr="00EC6FAA">
        <w:rPr>
          <w:rFonts w:ascii="Times New Roman" w:hAnsi="Times New Roman" w:cs="Times New Roman"/>
          <w:sz w:val="24"/>
          <w:szCs w:val="24"/>
        </w:rPr>
        <w:t>т.ч</w:t>
      </w:r>
      <w:proofErr w:type="spellEnd"/>
      <w:r w:rsidRPr="00EC6FAA">
        <w:rPr>
          <w:rFonts w:ascii="Times New Roman" w:hAnsi="Times New Roman" w:cs="Times New Roman"/>
          <w:sz w:val="24"/>
          <w:szCs w:val="24"/>
        </w:rPr>
        <w:t>. к имуществу третьих лиц, находящихся у работодателя;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3.2.5. проходить предварительные и периодические медицинские осмотры;</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3.2.6. предъявлять при приеме на работу документы, предусмотренные трудовым законодательством;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3.2.8. экономно и рационально расходовать энергию, топливо и другие материальные ресурсы работодателя;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3.2.9. соблюдать законные права и свободы обучающихся и воспитанников;</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3.2.10. уважительно и тактично относиться к коллегам по работе и воспитанникам;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lastRenderedPageBreak/>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3.3.​ </w:t>
      </w:r>
      <w:r w:rsidRPr="00EC6FAA">
        <w:rPr>
          <w:rFonts w:ascii="Times New Roman" w:hAnsi="Times New Roman" w:cs="Times New Roman"/>
          <w:b/>
          <w:bCs/>
          <w:sz w:val="24"/>
          <w:szCs w:val="24"/>
        </w:rPr>
        <w:t>Педагогические работники образовательного учреждения имеют право:</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3.3.1. на самостоятельный выбор и использование методики обучения и воспитания, учебных пособий и материалов, методов оценки знаний детей;</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3.3.2. на внесение предложений по совершенствованию образовательного процесса в учреждении;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b/>
          <w:bCs/>
          <w:sz w:val="24"/>
          <w:szCs w:val="24"/>
        </w:rPr>
        <w:t>3.4. Педагогические работники образовательного учреждения обязаны:</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3.4.3. обеспечивать охрану жизни и здоровья воспитанников во время пребывания их в учреждении;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3.4.4. осуществлять связь с родителями (лицами, их заменяющими);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3.4.5. выполнять правила по охране труда и пожарной безопасности;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lastRenderedPageBreak/>
        <w:t>3.4.6.</w:t>
      </w:r>
      <w:r w:rsidRPr="00EC6FAA">
        <w:rPr>
          <w:rFonts w:ascii="Times New Roman" w:hAnsi="Times New Roman" w:cs="Times New Roman"/>
          <w:b/>
          <w:bCs/>
          <w:sz w:val="24"/>
          <w:szCs w:val="24"/>
        </w:rPr>
        <w:t> </w:t>
      </w:r>
      <w:r w:rsidRPr="00EC6FAA">
        <w:rPr>
          <w:rFonts w:ascii="Times New Roman" w:hAnsi="Times New Roman" w:cs="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b/>
          <w:bCs/>
          <w:sz w:val="24"/>
          <w:szCs w:val="24"/>
        </w:rPr>
        <w:t>3.5. Работодатель имеет право:</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3.5.1. на управление образовательным учреждением, принятие решений в пределах полномочий, предусмотренных уставом учреждения;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3.5.3. на ведение коллективных переговоров через своих представителей и заключение коллективных договоров;</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3.5.4. на поощрение работников за добросовестный эффективный труд;</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3.5.7. на принятие локальных нормативных актов, содержащих нормы трудового права, в порядке, установленном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b/>
          <w:bCs/>
          <w:sz w:val="24"/>
          <w:szCs w:val="24"/>
        </w:rPr>
        <w:t>3.6. Работодатель обязан:</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3.6.3. предоставлять работникам работу, обусловленную трудовым договором;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3.6.4. обеспечивать безопасность и условия труда, соответствующие государственным нормативным требованиям охраны труда;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3.6.6. обеспечивать работникам равную оплату за труд равной ценности;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lastRenderedPageBreak/>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3.6.8. вести коллективные переговоры, а также заключать коллективный договор в порядке, установленном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3.6.10. обеспечивать бытовые нужды работников, связанные с исполнением ими трудовых обязанностей;</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3.6.11. осуществлять обязательное социальное страхование работников в порядке, установленном федеральными законами;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3.6.15. создавать условия для внедрения инноваций, обеспечивать формирование и реализацию инициатив работников образовательного учреждения;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3.6.16. создавать условия для непрерывного повышения квалификации работников;</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3.6.17. поддерживать благоприятный морально-психологический климат в коллективе;</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b/>
          <w:bCs/>
          <w:sz w:val="24"/>
          <w:szCs w:val="24"/>
        </w:rPr>
        <w:t>3.7. Ответственность сторон трудового договора: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lastRenderedPageBreak/>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3.7.6. Работодатель, причинивший ущерб имуществу работника, возмещает этот ущерб в полном объеме.</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w:t>
      </w:r>
      <w:r w:rsidRPr="00EC6FAA">
        <w:rPr>
          <w:rFonts w:ascii="Times New Roman" w:hAnsi="Times New Roman" w:cs="Times New Roman"/>
          <w:sz w:val="24"/>
          <w:szCs w:val="24"/>
        </w:rPr>
        <w:lastRenderedPageBreak/>
        <w:t>работодателя или неполучении ответа в установленный срок работник имеет право обратиться в суд.</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b/>
          <w:bCs/>
          <w:sz w:val="24"/>
          <w:szCs w:val="24"/>
        </w:rPr>
        <w:t>4. РАБОЧЕЕ ВРЕМЯ И ВРЕМЯ ОТДЫХА.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4.1. В дошкольном образовательном учреждении устанавливается пятидневная рабочая неделя.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xml:space="preserve">4.2. Нормальная продолжительность рабочей недели – 40 часов, для педагоги- </w:t>
      </w:r>
      <w:proofErr w:type="spellStart"/>
      <w:r w:rsidRPr="00EC6FAA">
        <w:rPr>
          <w:rFonts w:ascii="Times New Roman" w:hAnsi="Times New Roman" w:cs="Times New Roman"/>
          <w:sz w:val="24"/>
          <w:szCs w:val="24"/>
        </w:rPr>
        <w:t>ческих</w:t>
      </w:r>
      <w:proofErr w:type="spellEnd"/>
      <w:r w:rsidRPr="00EC6FAA">
        <w:rPr>
          <w:rFonts w:ascii="Times New Roman" w:hAnsi="Times New Roman" w:cs="Times New Roman"/>
          <w:sz w:val="24"/>
          <w:szCs w:val="24"/>
        </w:rPr>
        <w:t xml:space="preserve"> работников устанавливается сокращенная рабочая неделя не более 36 часов, женщинам, работающим в сельской местности, устанавливается 36 – часовая рабочая неделя.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4.3. Режим работы : с 7-30 до 17-30 часов.</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Режим рабочего времени для работников кухни устанавливается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с 7-00 до 15-30 часов.</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Режим рабочего времени для административного и обслуживающего персонала устанавливается с 8-00 до 17-00 часов.</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xml:space="preserve">В течение рабочего дня работнику предоставляется перерыв для отдыха и </w:t>
      </w:r>
      <w:proofErr w:type="spellStart"/>
      <w:r w:rsidRPr="00EC6FAA">
        <w:rPr>
          <w:rFonts w:ascii="Times New Roman" w:hAnsi="Times New Roman" w:cs="Times New Roman"/>
          <w:sz w:val="24"/>
          <w:szCs w:val="24"/>
        </w:rPr>
        <w:t>пмтания</w:t>
      </w:r>
      <w:proofErr w:type="spellEnd"/>
      <w:r w:rsidRPr="00EC6FAA">
        <w:rPr>
          <w:rFonts w:ascii="Times New Roman" w:hAnsi="Times New Roman" w:cs="Times New Roman"/>
          <w:sz w:val="24"/>
          <w:szCs w:val="24"/>
        </w:rPr>
        <w:t xml:space="preserve"> продолжительностью 2 часа.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xml:space="preserve">4.4. Для следующих категорий работников (заведующая детского сада) уста- </w:t>
      </w:r>
      <w:proofErr w:type="spellStart"/>
      <w:r w:rsidRPr="00EC6FAA">
        <w:rPr>
          <w:rFonts w:ascii="Times New Roman" w:hAnsi="Times New Roman" w:cs="Times New Roman"/>
          <w:sz w:val="24"/>
          <w:szCs w:val="24"/>
        </w:rPr>
        <w:t>навливается</w:t>
      </w:r>
      <w:proofErr w:type="spellEnd"/>
      <w:r w:rsidRPr="00EC6FAA">
        <w:rPr>
          <w:rFonts w:ascii="Times New Roman" w:hAnsi="Times New Roman" w:cs="Times New Roman"/>
          <w:sz w:val="24"/>
          <w:szCs w:val="24"/>
        </w:rPr>
        <w:t xml:space="preserve"> ненормированный рабочий день. Работникам с ненормированным рабочим днем предоставляется ежегодный дополнительный оплачиваемый отпуск не менее 3-х рабочих дней.</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xml:space="preserve">4.5. Расписание занятий составляется администрацией дошкольного </w:t>
      </w:r>
      <w:proofErr w:type="spellStart"/>
      <w:r w:rsidRPr="00EC6FAA">
        <w:rPr>
          <w:rFonts w:ascii="Times New Roman" w:hAnsi="Times New Roman" w:cs="Times New Roman"/>
          <w:sz w:val="24"/>
          <w:szCs w:val="24"/>
        </w:rPr>
        <w:t>образова</w:t>
      </w:r>
      <w:proofErr w:type="spellEnd"/>
      <w:r w:rsidRPr="00EC6FAA">
        <w:rPr>
          <w:rFonts w:ascii="Times New Roman" w:hAnsi="Times New Roman" w:cs="Times New Roman"/>
          <w:sz w:val="24"/>
          <w:szCs w:val="24"/>
        </w:rPr>
        <w:t>- тельного учреждения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lastRenderedPageBreak/>
        <w:t>4.6. Общими выходными днями являются суббота и воскресенье, для работающих по графику, выходные дни предоставляются в соответствии с графиком работы.</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4.7.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дошкольного образовательного учреждения.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4.8. Работа в выходные и праздничные дни запрещена, привлечение к работе в указанные дни осуществляются только с согласия работника и в соответствии с требованиями статьи 113 Трудового кодекса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4.9. Педагогические работники привлекаются к дежурству в рабочее время в дошкольном образовательном учреждении. График дежурства утверждается на месяц руководителем дошкольного образовательного учреждения по согласию с профсоюзным комитетом. График доводится до сведения работников и вывешивается на видном месте.</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4.10. К рабочему времени относятся следующие периоды: заседания педагогического совета, общие собрания педагогического коллектива, заседание методических комиссий, родительские собрания, продолжительность которых составляет от одного часа до 2,5 часов.</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4.11. Работником дошкольного образовательного учреждения предоставляется ежегодный оплачиваемый отпуск сроком не менее 28 календарных дней. Педагогическим работникам предоставляется удлинённый отпуск сроком на 42 календарных дня. Работникам, занятым на работах с вредными и опасными условиями труда предоставляется ежегодный дополнительный оплачиваемый отпуск: повар – 6 рабочих дней, машинист по стирке белья – 6 рабочих дней. Отпуск предоставляется в соответствии с графиком, утвержденным руководителем по согласованию с профсоюзным комитетом до 15 декабря текущего года.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4.12. Работникам дошкольного образовательного учреждения предоставляются дополнительные неоплачиваемые отпуска в соответствии с требованиями статьи 128, 173 Трудового кодекса РФ. Работающим по совместительству предоставляются дополнительные неоплачиваемые отпуска сроком до 30 дней в летний каникулярный период.</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4.13. Работникам, имеющим 2-х и более детей в возрасте до 14 лет, а детей – инвалидов до 16 лет, по их заявлению предоставляется дополнительный неоплачиваемый отпуск сроком до 14 дней.</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4.14. Работником дошкольного образовательного учреждения за счет внебюджетных средств дошкольного образовательного учреждения предоставляются дополнительные оплачиваемые (</w:t>
      </w:r>
      <w:r w:rsidRPr="00EC6FAA">
        <w:rPr>
          <w:rFonts w:ascii="Times New Roman" w:hAnsi="Times New Roman" w:cs="Times New Roman"/>
          <w:i/>
          <w:iCs/>
          <w:sz w:val="24"/>
          <w:szCs w:val="24"/>
        </w:rPr>
        <w:t>или неоплачиваемые</w:t>
      </w:r>
      <w:r w:rsidRPr="00EC6FAA">
        <w:rPr>
          <w:rFonts w:ascii="Times New Roman" w:hAnsi="Times New Roman" w:cs="Times New Roman"/>
          <w:sz w:val="24"/>
          <w:szCs w:val="24"/>
        </w:rPr>
        <w:t>) дни отпуска по семейным обстоятельствам в следующих случаях:</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бракосочетание работника – 3 дня,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рождение ребенка – 2 дня,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lastRenderedPageBreak/>
        <w:sym w:font="Symbol" w:char="F0B7"/>
      </w:r>
      <w:r w:rsidRPr="00EC6FAA">
        <w:rPr>
          <w:rFonts w:ascii="Times New Roman" w:hAnsi="Times New Roman" w:cs="Times New Roman"/>
          <w:sz w:val="24"/>
          <w:szCs w:val="24"/>
        </w:rPr>
        <w:t>​ смерть близких родственников – 3 дня.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4.15. Педагогическим работникам через каждые 10 лет непрерывной педагогической работы предоставляется дополнительный отпуск сроком до 1 года, порядок и условия предоставления которого определены Федеральным законом «Об образовании» (п. 5 ст. 55).</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4.16. Учет рабочего времени организуется дошкольным образовательным учреждением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4.17. В период организации образовательного процесса запрещается: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изменять по своему усмотрению расписание занятий и график работы;</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отменять, удлинять или сокращать продолжительность занятий и перерывы между ними;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курить в помещении дошкольного образовательного учреждения;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отвлекать педагогических и руководящих работников дошкольного образовательного учреждения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производительной деятельностью;</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sym w:font="Symbol" w:char="F0B7"/>
      </w:r>
      <w:r w:rsidRPr="00EC6FAA">
        <w:rPr>
          <w:rFonts w:ascii="Times New Roman" w:hAnsi="Times New Roman" w:cs="Times New Roman"/>
          <w:sz w:val="24"/>
          <w:szCs w:val="24"/>
        </w:rPr>
        <w:t>​ созывать в рабочее время собрания, заседания и всякого рода совещания по общественным делам.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b/>
          <w:bCs/>
          <w:sz w:val="24"/>
          <w:szCs w:val="24"/>
        </w:rPr>
        <w:t>5. ТРУДОВАЯ ДИСЦИПЛИНА И ОТВЕТСТВЕННОСТЬ ЗА ЕЕ НАРУШЕНИЕ.</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5.1.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замечание;</w:t>
      </w:r>
      <w:bookmarkStart w:id="0" w:name="_GoBack"/>
      <w:bookmarkEnd w:id="0"/>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выговор;</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увольнение по соответствующим основаниям.</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5.2. Увольнение в качестве дисциплинарного взыскания может быть применено в соответствии со ст. 192 ТК РФ в случаях:</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однократного грубого нарушения работником трудовых обязанностей (п. 6 ч. 1 ст. 81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w:t>
      </w:r>
      <w:r w:rsidRPr="00EC6FAA">
        <w:rPr>
          <w:rFonts w:ascii="Times New Roman" w:hAnsi="Times New Roman" w:cs="Times New Roman"/>
          <w:sz w:val="24"/>
          <w:szCs w:val="24"/>
        </w:rPr>
        <w:lastRenderedPageBreak/>
        <w:t>отсутствия на рабочем месте без уважительных причин более четырех часов подряд в течение рабочего дня (смены);</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 повторное в течение одного года грубое нарушение устава образовательного учреждения (п.1 ст. 336 ТК РФ).</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5.3.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5.4.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DC63E8" w:rsidRPr="00EC6FAA" w:rsidRDefault="00DC63E8" w:rsidP="00DC63E8">
      <w:pPr>
        <w:rPr>
          <w:rFonts w:ascii="Times New Roman" w:hAnsi="Times New Roman" w:cs="Times New Roman"/>
          <w:sz w:val="24"/>
          <w:szCs w:val="24"/>
        </w:rPr>
      </w:pPr>
      <w:proofErr w:type="spellStart"/>
      <w:r w:rsidRPr="00EC6FAA">
        <w:rPr>
          <w:rFonts w:ascii="Times New Roman" w:hAnsi="Times New Roman" w:cs="Times New Roman"/>
          <w:sz w:val="24"/>
          <w:szCs w:val="24"/>
        </w:rPr>
        <w:lastRenderedPageBreak/>
        <w:t>Непредоставление</w:t>
      </w:r>
      <w:proofErr w:type="spellEnd"/>
      <w:r w:rsidRPr="00EC6FAA">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5.5.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5.6.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5.7. За каждый дисциплинарный проступок может быть применено только одно дисциплинарное взыскание.</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5.8.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5.9. Сведения о взысканиях в трудовую книжку не вносятся, за исключением случаев, когда дисциплинарным взысканием является увольнение.</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5.10.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b/>
          <w:bCs/>
          <w:sz w:val="24"/>
          <w:szCs w:val="24"/>
        </w:rPr>
        <w:t>6. ЗАКЛЮЧИТЕЛЬНЫЕ ПОЛОЖЕНИЯ</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lastRenderedPageBreak/>
        <w:t>6.1. Текст правил внутреннего трудового распорядка вывешивается в образовательном учреждении на видном месте.</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6.2.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C63E8" w:rsidRPr="00EC6FAA" w:rsidRDefault="00DC63E8" w:rsidP="00DC63E8">
      <w:pPr>
        <w:rPr>
          <w:rFonts w:ascii="Times New Roman" w:hAnsi="Times New Roman" w:cs="Times New Roman"/>
          <w:sz w:val="24"/>
          <w:szCs w:val="24"/>
        </w:rPr>
      </w:pPr>
      <w:r w:rsidRPr="00EC6FAA">
        <w:rPr>
          <w:rFonts w:ascii="Times New Roman" w:hAnsi="Times New Roman" w:cs="Times New Roman"/>
          <w:sz w:val="24"/>
          <w:szCs w:val="24"/>
        </w:rPr>
        <w:t>6.3.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5A3C8A" w:rsidRPr="00EC6FAA" w:rsidRDefault="005A3C8A">
      <w:pPr>
        <w:rPr>
          <w:rFonts w:ascii="Times New Roman" w:hAnsi="Times New Roman" w:cs="Times New Roman"/>
          <w:sz w:val="24"/>
          <w:szCs w:val="24"/>
        </w:rPr>
      </w:pPr>
    </w:p>
    <w:sectPr w:rsidR="005A3C8A" w:rsidRPr="00EC6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F1"/>
    <w:rsid w:val="005A3C8A"/>
    <w:rsid w:val="005A4AF1"/>
    <w:rsid w:val="00DC63E8"/>
    <w:rsid w:val="00EC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277345">
      <w:bodyDiv w:val="1"/>
      <w:marLeft w:val="0"/>
      <w:marRight w:val="0"/>
      <w:marTop w:val="0"/>
      <w:marBottom w:val="0"/>
      <w:divBdr>
        <w:top w:val="none" w:sz="0" w:space="0" w:color="auto"/>
        <w:left w:val="none" w:sz="0" w:space="0" w:color="auto"/>
        <w:bottom w:val="none" w:sz="0" w:space="0" w:color="auto"/>
        <w:right w:val="none" w:sz="0" w:space="0" w:color="auto"/>
      </w:divBdr>
      <w:divsChild>
        <w:div w:id="105538293">
          <w:marLeft w:val="600"/>
          <w:marRight w:val="600"/>
          <w:marTop w:val="225"/>
          <w:marBottom w:val="225"/>
          <w:divBdr>
            <w:top w:val="none" w:sz="0" w:space="0" w:color="auto"/>
            <w:left w:val="none" w:sz="0" w:space="0" w:color="auto"/>
            <w:bottom w:val="none" w:sz="0" w:space="0" w:color="auto"/>
            <w:right w:val="none" w:sz="0" w:space="0" w:color="auto"/>
          </w:divBdr>
          <w:divsChild>
            <w:div w:id="871921539">
              <w:marLeft w:val="0"/>
              <w:marRight w:val="0"/>
              <w:marTop w:val="0"/>
              <w:marBottom w:val="0"/>
              <w:divBdr>
                <w:top w:val="none" w:sz="0" w:space="0" w:color="auto"/>
                <w:left w:val="none" w:sz="0" w:space="0" w:color="auto"/>
                <w:bottom w:val="none" w:sz="0" w:space="0" w:color="auto"/>
                <w:right w:val="none" w:sz="0" w:space="0" w:color="auto"/>
              </w:divBdr>
              <w:divsChild>
                <w:div w:id="2045397876">
                  <w:marLeft w:val="1679"/>
                  <w:marRight w:val="625"/>
                  <w:marTop w:val="719"/>
                  <w:marBottom w:val="539"/>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6020</Words>
  <Characters>34316</Characters>
  <Application>Microsoft Office Word</Application>
  <DocSecurity>0</DocSecurity>
  <Lines>285</Lines>
  <Paragraphs>80</Paragraphs>
  <ScaleCrop>false</ScaleCrop>
  <Company>Krokoz™</Company>
  <LinksUpToDate>false</LinksUpToDate>
  <CharactersWithSpaces>40256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2013-12-10T13:03:00Z</dcterms:created>
  <dcterms:modified xsi:type="dcterms:W3CDTF">2013-12-10T15:00:00Z</dcterms:modified>
</cp:coreProperties>
</file>